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C7DD1" w14:textId="77777777" w:rsidR="00187AFF" w:rsidRPr="00B565C9" w:rsidRDefault="00187AFF" w:rsidP="00187AFF">
      <w:pPr>
        <w:shd w:val="clear" w:color="auto" w:fill="FFFFFF"/>
        <w:spacing w:after="0" w:line="384" w:lineRule="auto"/>
        <w:jc w:val="center"/>
        <w:rPr>
          <w:rFonts w:ascii="Times New Roman" w:eastAsia="Times New Roman" w:hAnsi="Times New Roman" w:cs="Times New Roman"/>
          <w:b/>
          <w:bCs/>
          <w:sz w:val="27"/>
          <w:szCs w:val="27"/>
          <w:u w:val="single"/>
          <w:lang w:eastAsia="cs-CZ"/>
        </w:rPr>
      </w:pPr>
      <w:r w:rsidRPr="00B565C9">
        <w:rPr>
          <w:rFonts w:ascii="Times New Roman" w:eastAsia="Times New Roman" w:hAnsi="Times New Roman" w:cs="Times New Roman"/>
          <w:b/>
          <w:bCs/>
          <w:sz w:val="27"/>
          <w:szCs w:val="27"/>
          <w:u w:val="single"/>
          <w:lang w:eastAsia="cs-CZ"/>
        </w:rPr>
        <w:t>Základní škola, Mníšek pod Brdy, Komenského 886</w:t>
      </w:r>
    </w:p>
    <w:p w14:paraId="45A359E9" w14:textId="77777777" w:rsidR="00187AFF" w:rsidRDefault="00187AFF" w:rsidP="00187AFF">
      <w:pPr>
        <w:shd w:val="clear" w:color="auto" w:fill="FFFFFF"/>
        <w:spacing w:after="0" w:line="384" w:lineRule="auto"/>
        <w:jc w:val="center"/>
        <w:rPr>
          <w:rFonts w:ascii="Tahoma" w:eastAsia="Times New Roman" w:hAnsi="Tahoma" w:cs="Tahoma"/>
          <w:b/>
          <w:bCs/>
          <w:sz w:val="27"/>
          <w:szCs w:val="27"/>
          <w:lang w:eastAsia="cs-CZ"/>
        </w:rPr>
      </w:pPr>
    </w:p>
    <w:p w14:paraId="26BD0A77" w14:textId="77777777" w:rsidR="00187AFF" w:rsidRDefault="00187AFF" w:rsidP="00187AFF">
      <w:pPr>
        <w:shd w:val="clear" w:color="auto" w:fill="FFFFFF"/>
        <w:spacing w:after="0" w:line="384" w:lineRule="auto"/>
        <w:jc w:val="center"/>
        <w:rPr>
          <w:rFonts w:ascii="Tahoma" w:eastAsia="Times New Roman" w:hAnsi="Tahoma" w:cs="Tahoma"/>
          <w:b/>
          <w:bCs/>
          <w:sz w:val="27"/>
          <w:szCs w:val="27"/>
          <w:lang w:eastAsia="cs-CZ"/>
        </w:rPr>
      </w:pPr>
    </w:p>
    <w:p w14:paraId="3D473C9D" w14:textId="77777777" w:rsidR="00187AFF" w:rsidRPr="00E613A1" w:rsidRDefault="00187AFF" w:rsidP="00187AFF">
      <w:pPr>
        <w:shd w:val="clear" w:color="auto" w:fill="FFFFFF"/>
        <w:spacing w:after="0" w:line="384" w:lineRule="auto"/>
        <w:jc w:val="center"/>
        <w:rPr>
          <w:rFonts w:ascii="Times New Roman" w:eastAsia="Times New Roman" w:hAnsi="Times New Roman" w:cs="Times New Roman"/>
          <w:b/>
          <w:bCs/>
          <w:sz w:val="32"/>
          <w:szCs w:val="32"/>
          <w:lang w:eastAsia="cs-CZ"/>
        </w:rPr>
      </w:pPr>
      <w:r w:rsidRPr="00E613A1">
        <w:rPr>
          <w:rFonts w:ascii="Times New Roman" w:eastAsia="Times New Roman" w:hAnsi="Times New Roman" w:cs="Times New Roman"/>
          <w:b/>
          <w:bCs/>
          <w:sz w:val="32"/>
          <w:szCs w:val="32"/>
          <w:lang w:eastAsia="cs-CZ"/>
        </w:rPr>
        <w:t>Minimální preventivní program</w:t>
      </w:r>
    </w:p>
    <w:p w14:paraId="70ED3484" w14:textId="6C4F44EA" w:rsidR="00187AFF" w:rsidRDefault="00187AFF" w:rsidP="00187AFF">
      <w:pPr>
        <w:shd w:val="clear" w:color="auto" w:fill="FFFFFF"/>
        <w:spacing w:after="0" w:line="384" w:lineRule="auto"/>
        <w:jc w:val="center"/>
        <w:rPr>
          <w:rFonts w:ascii="Times New Roman" w:eastAsia="Times New Roman" w:hAnsi="Times New Roman" w:cs="Times New Roman"/>
          <w:b/>
          <w:bCs/>
          <w:sz w:val="32"/>
          <w:szCs w:val="32"/>
          <w:lang w:eastAsia="cs-CZ"/>
        </w:rPr>
      </w:pPr>
      <w:r w:rsidRPr="00E613A1">
        <w:rPr>
          <w:rFonts w:ascii="Times New Roman" w:eastAsia="Times New Roman" w:hAnsi="Times New Roman" w:cs="Times New Roman"/>
          <w:b/>
          <w:bCs/>
          <w:sz w:val="32"/>
          <w:szCs w:val="32"/>
          <w:lang w:eastAsia="cs-CZ"/>
        </w:rPr>
        <w:t>na školní rok 20</w:t>
      </w:r>
      <w:r>
        <w:rPr>
          <w:rFonts w:ascii="Times New Roman" w:eastAsia="Times New Roman" w:hAnsi="Times New Roman" w:cs="Times New Roman"/>
          <w:b/>
          <w:bCs/>
          <w:sz w:val="32"/>
          <w:szCs w:val="32"/>
          <w:lang w:eastAsia="cs-CZ"/>
        </w:rPr>
        <w:t xml:space="preserve">20/2021  </w:t>
      </w:r>
    </w:p>
    <w:p w14:paraId="476120C5" w14:textId="7432F6C9" w:rsidR="00187AFF" w:rsidRDefault="00187AFF" w:rsidP="00187AFF">
      <w:pPr>
        <w:shd w:val="clear" w:color="auto" w:fill="FFFFFF"/>
        <w:spacing w:after="0" w:line="384" w:lineRule="auto"/>
        <w:rPr>
          <w:rFonts w:ascii="Times New Roman" w:eastAsia="Times New Roman" w:hAnsi="Times New Roman" w:cs="Times New Roman"/>
          <w:b/>
          <w:bCs/>
          <w:sz w:val="32"/>
          <w:szCs w:val="32"/>
          <w:lang w:eastAsia="cs-CZ"/>
        </w:rPr>
      </w:pPr>
    </w:p>
    <w:p w14:paraId="5A28512F" w14:textId="5A126C19" w:rsidR="00187AFF" w:rsidRDefault="00187AFF" w:rsidP="00187AFF">
      <w:pPr>
        <w:shd w:val="clear" w:color="auto" w:fill="FFFFFF"/>
        <w:spacing w:after="0" w:line="384" w:lineRule="auto"/>
        <w:jc w:val="center"/>
        <w:rPr>
          <w:rFonts w:ascii="Times New Roman" w:eastAsia="Times New Roman" w:hAnsi="Times New Roman" w:cs="Times New Roman"/>
          <w:b/>
          <w:bCs/>
          <w:sz w:val="24"/>
          <w:szCs w:val="24"/>
          <w:u w:val="single"/>
          <w:lang w:eastAsia="cs-CZ"/>
        </w:rPr>
      </w:pPr>
      <w:r w:rsidRPr="00E613A1">
        <w:rPr>
          <w:rFonts w:ascii="Times New Roman" w:eastAsia="Times New Roman" w:hAnsi="Times New Roman" w:cs="Times New Roman"/>
          <w:b/>
          <w:bCs/>
          <w:sz w:val="24"/>
          <w:szCs w:val="24"/>
          <w:u w:val="single"/>
          <w:lang w:eastAsia="cs-CZ"/>
        </w:rPr>
        <w:t>Postup školy při výskytu podezřelé látky a při podezření na užití omamné látky žákem</w:t>
      </w:r>
    </w:p>
    <w:p w14:paraId="0FC9CFE7" w14:textId="4C399C12" w:rsidR="00187AFF" w:rsidRDefault="00187AFF" w:rsidP="00187AFF">
      <w:pPr>
        <w:shd w:val="clear" w:color="auto" w:fill="FFFFFF"/>
        <w:spacing w:after="0" w:line="384" w:lineRule="auto"/>
        <w:rPr>
          <w:rFonts w:ascii="Times New Roman" w:eastAsia="Times New Roman" w:hAnsi="Times New Roman" w:cs="Times New Roman"/>
          <w:b/>
          <w:bCs/>
          <w:sz w:val="24"/>
          <w:szCs w:val="24"/>
          <w:u w:val="single"/>
          <w:lang w:eastAsia="cs-CZ"/>
        </w:rPr>
      </w:pPr>
    </w:p>
    <w:p w14:paraId="49375839" w14:textId="74CDA695" w:rsidR="00187AFF" w:rsidRDefault="00980C32" w:rsidP="00187AFF">
      <w:pPr>
        <w:shd w:val="clear" w:color="auto" w:fill="FFFFFF"/>
        <w:spacing w:after="101" w:line="384" w:lineRule="auto"/>
        <w:jc w:val="both"/>
        <w:rPr>
          <w:rFonts w:ascii="Times New Roman" w:eastAsia="Times New Roman" w:hAnsi="Times New Roman" w:cs="Times New Roman"/>
          <w:b/>
          <w:bCs/>
          <w:sz w:val="24"/>
          <w:szCs w:val="24"/>
          <w:u w:val="single"/>
          <w:lang w:eastAsia="cs-CZ"/>
        </w:rPr>
      </w:pPr>
      <w:r w:rsidRPr="00980C32">
        <w:rPr>
          <w:rFonts w:ascii="Times New Roman" w:eastAsia="Times New Roman" w:hAnsi="Times New Roman" w:cs="Times New Roman"/>
          <w:b/>
          <w:bCs/>
          <w:sz w:val="24"/>
          <w:szCs w:val="24"/>
          <w:u w:val="single"/>
          <w:lang w:eastAsia="cs-CZ"/>
        </w:rPr>
        <w:t xml:space="preserve">1) </w:t>
      </w:r>
      <w:r w:rsidR="00187AFF" w:rsidRPr="00980C32">
        <w:rPr>
          <w:rFonts w:ascii="Times New Roman" w:eastAsia="Times New Roman" w:hAnsi="Times New Roman" w:cs="Times New Roman"/>
          <w:b/>
          <w:bCs/>
          <w:sz w:val="24"/>
          <w:szCs w:val="24"/>
          <w:u w:val="single"/>
          <w:lang w:eastAsia="cs-CZ"/>
        </w:rPr>
        <w:t xml:space="preserve">Konzumace tabákových výrobků ve škole </w:t>
      </w:r>
    </w:p>
    <w:p w14:paraId="107C9812" w14:textId="77777777" w:rsidR="00980C32" w:rsidRPr="00980C32" w:rsidRDefault="00980C32" w:rsidP="00187AFF">
      <w:pPr>
        <w:shd w:val="clear" w:color="auto" w:fill="FFFFFF"/>
        <w:spacing w:after="101" w:line="384" w:lineRule="auto"/>
        <w:jc w:val="both"/>
        <w:rPr>
          <w:rFonts w:ascii="Times New Roman" w:eastAsia="Times New Roman" w:hAnsi="Times New Roman" w:cs="Times New Roman"/>
          <w:b/>
          <w:bCs/>
          <w:sz w:val="24"/>
          <w:szCs w:val="24"/>
          <w:u w:val="single"/>
          <w:lang w:eastAsia="cs-CZ"/>
        </w:rPr>
      </w:pPr>
    </w:p>
    <w:p w14:paraId="6B405533"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1.   V případě, kdy je žák přistižen při konzumaci tabákových výrobků v prostorách školy nebo v době školního vyučování, či v rámci akcí školou pořádaných, je primárně nutné mu v další konzumaci zabránit.</w:t>
      </w:r>
    </w:p>
    <w:p w14:paraId="1E118535"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2.   Tabákový výrobek je třeba žákovi odebrat a zajistit, aby nemohl v konzumaci pokračovat.</w:t>
      </w:r>
    </w:p>
    <w:p w14:paraId="21300983"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3.   Pedagogický pracovník dále postupuje podle školního řádu školy: o události sepíše stručný záznam s vyjádřením žáka, (zejména odkud, od koho má tabákový výrobek), který založí školní metodik prevence do své agendy.</w:t>
      </w:r>
    </w:p>
    <w:p w14:paraId="4AE9B677"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4.   V případě porušení zákazu kouření informuje třídní učitel zákonného zástupce nezletilého žáka.</w:t>
      </w:r>
    </w:p>
    <w:p w14:paraId="0309BED6"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5.   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14:paraId="59253F7F" w14:textId="771842C8" w:rsidR="00187AF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6.   Z konzumace tabákových výrobků ve škole je třeba vyvodit sankce tímto stanovené školním řádem - postupuje se podle vyhlášky pro příslušný stupeň vzdělávání.</w:t>
      </w:r>
    </w:p>
    <w:p w14:paraId="78C6DD6D" w14:textId="002998A9" w:rsidR="00187AFF" w:rsidRDefault="00187AFF" w:rsidP="00187AFF">
      <w:pPr>
        <w:shd w:val="clear" w:color="auto" w:fill="FFFFFF"/>
        <w:spacing w:after="0" w:line="384" w:lineRule="auto"/>
        <w:rPr>
          <w:rFonts w:ascii="Times New Roman" w:eastAsia="Times New Roman" w:hAnsi="Times New Roman" w:cs="Times New Roman"/>
          <w:sz w:val="24"/>
          <w:szCs w:val="24"/>
          <w:lang w:eastAsia="cs-CZ"/>
        </w:rPr>
      </w:pPr>
    </w:p>
    <w:p w14:paraId="3C87AF39" w14:textId="77777777" w:rsidR="00980C32" w:rsidRDefault="00980C32" w:rsidP="00187AFF">
      <w:pPr>
        <w:shd w:val="clear" w:color="auto" w:fill="FFFFFF"/>
        <w:spacing w:after="101" w:line="384" w:lineRule="auto"/>
        <w:ind w:firstLine="78"/>
        <w:jc w:val="both"/>
        <w:rPr>
          <w:rFonts w:ascii="Times New Roman" w:eastAsia="Times New Roman" w:hAnsi="Times New Roman" w:cs="Times New Roman"/>
          <w:b/>
          <w:bCs/>
          <w:sz w:val="24"/>
          <w:szCs w:val="24"/>
          <w:u w:val="single"/>
          <w:lang w:eastAsia="cs-CZ"/>
        </w:rPr>
      </w:pPr>
    </w:p>
    <w:p w14:paraId="61DC6EA4" w14:textId="77777777" w:rsidR="00980C32" w:rsidRDefault="00980C32" w:rsidP="00187AFF">
      <w:pPr>
        <w:shd w:val="clear" w:color="auto" w:fill="FFFFFF"/>
        <w:spacing w:after="101" w:line="384" w:lineRule="auto"/>
        <w:ind w:firstLine="78"/>
        <w:jc w:val="both"/>
        <w:rPr>
          <w:rFonts w:ascii="Times New Roman" w:eastAsia="Times New Roman" w:hAnsi="Times New Roman" w:cs="Times New Roman"/>
          <w:b/>
          <w:bCs/>
          <w:sz w:val="24"/>
          <w:szCs w:val="24"/>
          <w:u w:val="single"/>
          <w:lang w:eastAsia="cs-CZ"/>
        </w:rPr>
      </w:pPr>
    </w:p>
    <w:p w14:paraId="3053362F" w14:textId="77777777" w:rsidR="00980C32" w:rsidRDefault="00980C32" w:rsidP="00187AFF">
      <w:pPr>
        <w:shd w:val="clear" w:color="auto" w:fill="FFFFFF"/>
        <w:spacing w:after="101" w:line="384" w:lineRule="auto"/>
        <w:ind w:firstLine="78"/>
        <w:jc w:val="both"/>
        <w:rPr>
          <w:rFonts w:ascii="Times New Roman" w:eastAsia="Times New Roman" w:hAnsi="Times New Roman" w:cs="Times New Roman"/>
          <w:b/>
          <w:bCs/>
          <w:sz w:val="24"/>
          <w:szCs w:val="24"/>
          <w:u w:val="single"/>
          <w:lang w:eastAsia="cs-CZ"/>
        </w:rPr>
      </w:pPr>
    </w:p>
    <w:p w14:paraId="0DA091C3" w14:textId="77777777" w:rsidR="00980C32" w:rsidRDefault="00980C32" w:rsidP="00187AFF">
      <w:pPr>
        <w:shd w:val="clear" w:color="auto" w:fill="FFFFFF"/>
        <w:spacing w:after="101" w:line="384" w:lineRule="auto"/>
        <w:ind w:firstLine="78"/>
        <w:jc w:val="both"/>
        <w:rPr>
          <w:rFonts w:ascii="Times New Roman" w:eastAsia="Times New Roman" w:hAnsi="Times New Roman" w:cs="Times New Roman"/>
          <w:b/>
          <w:bCs/>
          <w:sz w:val="24"/>
          <w:szCs w:val="24"/>
          <w:u w:val="single"/>
          <w:lang w:eastAsia="cs-CZ"/>
        </w:rPr>
      </w:pPr>
    </w:p>
    <w:p w14:paraId="1707CF03" w14:textId="035276B4" w:rsidR="00187AFF" w:rsidRDefault="00980C32" w:rsidP="00187AFF">
      <w:pPr>
        <w:shd w:val="clear" w:color="auto" w:fill="FFFFFF"/>
        <w:spacing w:after="101" w:line="384" w:lineRule="auto"/>
        <w:ind w:firstLine="78"/>
        <w:jc w:val="both"/>
        <w:rPr>
          <w:rFonts w:ascii="Times New Roman" w:eastAsia="Times New Roman" w:hAnsi="Times New Roman" w:cs="Times New Roman"/>
          <w:b/>
          <w:bCs/>
          <w:sz w:val="24"/>
          <w:szCs w:val="24"/>
          <w:u w:val="single"/>
          <w:lang w:eastAsia="cs-CZ"/>
        </w:rPr>
      </w:pPr>
      <w:r w:rsidRPr="00980C32">
        <w:rPr>
          <w:rFonts w:ascii="Times New Roman" w:eastAsia="Times New Roman" w:hAnsi="Times New Roman" w:cs="Times New Roman"/>
          <w:b/>
          <w:bCs/>
          <w:sz w:val="24"/>
          <w:szCs w:val="24"/>
          <w:u w:val="single"/>
          <w:lang w:eastAsia="cs-CZ"/>
        </w:rPr>
        <w:lastRenderedPageBreak/>
        <w:t xml:space="preserve">2) </w:t>
      </w:r>
      <w:r w:rsidR="00187AFF" w:rsidRPr="00980C32">
        <w:rPr>
          <w:rFonts w:ascii="Times New Roman" w:eastAsia="Times New Roman" w:hAnsi="Times New Roman" w:cs="Times New Roman"/>
          <w:b/>
          <w:bCs/>
          <w:sz w:val="24"/>
          <w:szCs w:val="24"/>
          <w:u w:val="single"/>
          <w:lang w:eastAsia="cs-CZ"/>
        </w:rPr>
        <w:t xml:space="preserve">Konzumace alkoholu ve škole </w:t>
      </w:r>
    </w:p>
    <w:p w14:paraId="61428A40" w14:textId="77777777" w:rsidR="00980C32" w:rsidRPr="00980C32" w:rsidRDefault="00980C32" w:rsidP="00187AFF">
      <w:pPr>
        <w:shd w:val="clear" w:color="auto" w:fill="FFFFFF"/>
        <w:spacing w:after="101" w:line="384" w:lineRule="auto"/>
        <w:ind w:firstLine="78"/>
        <w:jc w:val="both"/>
        <w:rPr>
          <w:rFonts w:ascii="Times New Roman" w:eastAsia="Times New Roman" w:hAnsi="Times New Roman" w:cs="Times New Roman"/>
          <w:sz w:val="24"/>
          <w:szCs w:val="24"/>
          <w:u w:val="single"/>
          <w:lang w:eastAsia="cs-CZ"/>
        </w:rPr>
      </w:pPr>
    </w:p>
    <w:p w14:paraId="219D584B"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1.   V případě, kdy je žák přistižen při konzumaci alkoholu v prostorách školy nebo v době školního vyučování, či v rámci akcí školou pořádaných, je primárně nutné mu v další konzumaci zabránit.</w:t>
      </w:r>
    </w:p>
    <w:p w14:paraId="2C51038C"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2.   Alkohol je třeba žákovi odebrat a zajistit, aby nemohl v konzumaci pokračovat.</w:t>
      </w:r>
    </w:p>
    <w:p w14:paraId="3B01E495"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3.     Podle závažnosti momentálního stavu žáka, případně dalších okolností pedagogický pracovník posoudí, jestli mu nehrozí nějaké nebezpečí.</w:t>
      </w:r>
    </w:p>
    <w:p w14:paraId="52AAEFFC"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4.     V případě, kdy je žák pod vlivem alkoholu do té míry, že je ohrožen na zdraví a životě, zajistí škola nezbytnou pomoc a péči a volá lékařskou službu první pomoci.</w:t>
      </w:r>
    </w:p>
    <w:p w14:paraId="02C577CF"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5.     Jestliže akutní nebezpečí nehrozí, postupuje pedagogický pracovník podle školního řádu školy: O</w:t>
      </w:r>
      <w:r>
        <w:rPr>
          <w:rFonts w:ascii="Times New Roman" w:eastAsia="Times New Roman" w:hAnsi="Times New Roman" w:cs="Times New Roman"/>
          <w:sz w:val="24"/>
          <w:szCs w:val="24"/>
          <w:lang w:eastAsia="cs-CZ"/>
        </w:rPr>
        <w:t xml:space="preserve"> </w:t>
      </w:r>
      <w:r w:rsidRPr="00402FAB">
        <w:rPr>
          <w:rFonts w:ascii="Times New Roman" w:eastAsia="Times New Roman" w:hAnsi="Times New Roman" w:cs="Times New Roman"/>
          <w:sz w:val="24"/>
          <w:szCs w:val="24"/>
          <w:lang w:eastAsia="cs-CZ"/>
        </w:rPr>
        <w:t>události sepíše stručný záznam s vyjádřením žáka (zejména odkud, od koho má alkohol), který založí školní metodik prevence do své agendy a vyrozumí vedení školy.</w:t>
      </w:r>
      <w:r>
        <w:rPr>
          <w:rFonts w:ascii="Times New Roman" w:eastAsia="Times New Roman" w:hAnsi="Times New Roman" w:cs="Times New Roman"/>
          <w:sz w:val="24"/>
          <w:szCs w:val="24"/>
          <w:lang w:eastAsia="cs-CZ"/>
        </w:rPr>
        <w:t xml:space="preserve"> Třídní učitel kontaktuje a vyrozumí zákonné zástupce.</w:t>
      </w:r>
    </w:p>
    <w:p w14:paraId="6C91EAD5"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6.     V případě, že žák není schopný pokračovat ve vyučování, vyrozumí škola ihned zákonného zástupce a vyzve jej, aby si žáka vyzvedl, protože není zdravotně způsobilý k pobytu ve škole.</w:t>
      </w:r>
    </w:p>
    <w:p w14:paraId="34EAD4C9"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7.     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14:paraId="2FF1E0B0"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8.     Zákonnému zástupci ohlásí škola skutečnost, že žák konzumoval alkohol ve škole i v případě, kdy je žák schopen výuky.</w:t>
      </w:r>
    </w:p>
    <w:p w14:paraId="6D458638"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 xml:space="preserve">9.     Jestliže se situace opakuje, splní škola oznamovací povinnost k orgánu sociálně-právní ochrany dítěte. Oznamovacím místem je příslušný odbor obecního úřadu obce s rozšířenou působností podle místa bydliště dítěte.     </w:t>
      </w:r>
    </w:p>
    <w:p w14:paraId="1F3AFAB9"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10. </w:t>
      </w:r>
      <w:r>
        <w:rPr>
          <w:rFonts w:ascii="Times New Roman" w:eastAsia="Times New Roman" w:hAnsi="Times New Roman" w:cs="Times New Roman"/>
          <w:sz w:val="24"/>
          <w:szCs w:val="24"/>
          <w:lang w:eastAsia="cs-CZ"/>
        </w:rPr>
        <w:t xml:space="preserve"> </w:t>
      </w:r>
      <w:r w:rsidRPr="00402FAB">
        <w:rPr>
          <w:rFonts w:ascii="Times New Roman" w:eastAsia="Times New Roman" w:hAnsi="Times New Roman" w:cs="Times New Roman"/>
          <w:sz w:val="24"/>
          <w:szCs w:val="24"/>
          <w:lang w:eastAsia="cs-CZ"/>
        </w:rPr>
        <w:t>V případě uživatelova zájmu nebo zájmu jeho zákonných zástupců, poskytne škola potřebné informace o možnostech odborné pomoci při řešení takové situace.</w:t>
      </w:r>
    </w:p>
    <w:p w14:paraId="34B13FBC"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11. </w:t>
      </w:r>
      <w:r>
        <w:rPr>
          <w:rFonts w:ascii="Times New Roman" w:eastAsia="Times New Roman" w:hAnsi="Times New Roman" w:cs="Times New Roman"/>
          <w:sz w:val="24"/>
          <w:szCs w:val="24"/>
          <w:lang w:eastAsia="cs-CZ"/>
        </w:rPr>
        <w:t xml:space="preserve"> </w:t>
      </w:r>
      <w:r w:rsidRPr="00402FAB">
        <w:rPr>
          <w:rFonts w:ascii="Times New Roman" w:eastAsia="Times New Roman" w:hAnsi="Times New Roman" w:cs="Times New Roman"/>
          <w:sz w:val="24"/>
          <w:szCs w:val="24"/>
          <w:lang w:eastAsia="cs-CZ"/>
        </w:rPr>
        <w:t>Z konzumace alkoholu ve škole je třeba vyvodit sankce stanovené školním řádem. Za nebezpečné a protiprávní jednání je rovněž považováno navádění jiných žáků k užívání alkoholických nápojů.</w:t>
      </w:r>
    </w:p>
    <w:p w14:paraId="0EE6CF70"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lastRenderedPageBreak/>
        <w:t>12. </w:t>
      </w:r>
      <w:r>
        <w:rPr>
          <w:rFonts w:ascii="Times New Roman" w:eastAsia="Times New Roman" w:hAnsi="Times New Roman" w:cs="Times New Roman"/>
          <w:sz w:val="24"/>
          <w:szCs w:val="24"/>
          <w:lang w:eastAsia="cs-CZ"/>
        </w:rPr>
        <w:t xml:space="preserve"> </w:t>
      </w:r>
      <w:r w:rsidRPr="00402FAB">
        <w:rPr>
          <w:rFonts w:ascii="Times New Roman" w:eastAsia="Times New Roman" w:hAnsi="Times New Roman" w:cs="Times New Roman"/>
          <w:sz w:val="24"/>
          <w:szCs w:val="24"/>
          <w:lang w:eastAsia="cs-CZ"/>
        </w:rPr>
        <w:t>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postupem</w:t>
      </w:r>
      <w:r>
        <w:rPr>
          <w:rFonts w:ascii="Times New Roman" w:eastAsia="Times New Roman" w:hAnsi="Times New Roman" w:cs="Times New Roman"/>
          <w:sz w:val="24"/>
          <w:szCs w:val="24"/>
          <w:lang w:eastAsia="cs-CZ"/>
        </w:rPr>
        <w:t>,</w:t>
      </w:r>
      <w:r w:rsidRPr="00402FAB">
        <w:rPr>
          <w:rFonts w:ascii="Times New Roman" w:eastAsia="Times New Roman" w:hAnsi="Times New Roman" w:cs="Times New Roman"/>
          <w:sz w:val="24"/>
          <w:szCs w:val="24"/>
          <w:lang w:eastAsia="cs-CZ"/>
        </w:rPr>
        <w:t xml:space="preserve"> jako je uvedeno od bodu 3. O události sepíše pedagogický pracovník stručný záznam s vyjádřením žáka.</w:t>
      </w:r>
    </w:p>
    <w:p w14:paraId="47B0C1BF" w14:textId="5FCD1AA2" w:rsidR="00187AFF"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13. </w:t>
      </w:r>
      <w:r>
        <w:rPr>
          <w:rFonts w:ascii="Times New Roman" w:eastAsia="Times New Roman" w:hAnsi="Times New Roman" w:cs="Times New Roman"/>
          <w:sz w:val="24"/>
          <w:szCs w:val="24"/>
          <w:lang w:eastAsia="cs-CZ"/>
        </w:rPr>
        <w:t xml:space="preserve"> </w:t>
      </w:r>
      <w:r w:rsidRPr="00402FAB">
        <w:rPr>
          <w:rFonts w:ascii="Times New Roman" w:eastAsia="Times New Roman" w:hAnsi="Times New Roman" w:cs="Times New Roman"/>
          <w:sz w:val="24"/>
          <w:szCs w:val="24"/>
          <w:lang w:eastAsia="cs-CZ"/>
        </w:rPr>
        <w:t>Obdobný postup zvolí pedagogický pracovník i v případě př</w:t>
      </w:r>
      <w:r>
        <w:rPr>
          <w:rFonts w:ascii="Times New Roman" w:eastAsia="Times New Roman" w:hAnsi="Times New Roman" w:cs="Times New Roman"/>
          <w:sz w:val="24"/>
          <w:szCs w:val="24"/>
          <w:lang w:eastAsia="cs-CZ"/>
        </w:rPr>
        <w:t xml:space="preserve">íchodu žáka do školy pod vlivem </w:t>
      </w:r>
      <w:r w:rsidRPr="00402FAB">
        <w:rPr>
          <w:rFonts w:ascii="Times New Roman" w:eastAsia="Times New Roman" w:hAnsi="Times New Roman" w:cs="Times New Roman"/>
          <w:sz w:val="24"/>
          <w:szCs w:val="24"/>
          <w:lang w:eastAsia="cs-CZ"/>
        </w:rPr>
        <w:t>alkoholu, resp. kdy nelze prokázat, že se žák intoxikoval ve škole.</w:t>
      </w:r>
    </w:p>
    <w:p w14:paraId="5A8397A2"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p>
    <w:p w14:paraId="63058FDB" w14:textId="16A6ACE4" w:rsidR="00187AFF" w:rsidRPr="00980C32" w:rsidRDefault="00980C32" w:rsidP="00187AFF">
      <w:pPr>
        <w:shd w:val="clear" w:color="auto" w:fill="FFFFFF"/>
        <w:spacing w:after="101" w:line="384" w:lineRule="auto"/>
        <w:jc w:val="both"/>
        <w:rPr>
          <w:rFonts w:ascii="Times New Roman" w:eastAsia="Times New Roman" w:hAnsi="Times New Roman" w:cs="Times New Roman"/>
          <w:sz w:val="24"/>
          <w:szCs w:val="24"/>
          <w:u w:val="single"/>
          <w:lang w:eastAsia="cs-CZ"/>
        </w:rPr>
      </w:pPr>
      <w:r w:rsidRPr="00980C32">
        <w:rPr>
          <w:rFonts w:ascii="Times New Roman" w:eastAsia="Times New Roman" w:hAnsi="Times New Roman" w:cs="Times New Roman"/>
          <w:b/>
          <w:bCs/>
          <w:sz w:val="24"/>
          <w:szCs w:val="24"/>
          <w:u w:val="single"/>
          <w:lang w:eastAsia="cs-CZ"/>
        </w:rPr>
        <w:t xml:space="preserve">4) </w:t>
      </w:r>
      <w:r w:rsidR="00187AFF" w:rsidRPr="00980C32">
        <w:rPr>
          <w:rFonts w:ascii="Times New Roman" w:eastAsia="Times New Roman" w:hAnsi="Times New Roman" w:cs="Times New Roman"/>
          <w:b/>
          <w:bCs/>
          <w:sz w:val="24"/>
          <w:szCs w:val="24"/>
          <w:u w:val="single"/>
          <w:lang w:eastAsia="cs-CZ"/>
        </w:rPr>
        <w:t xml:space="preserve">Nález alkoholu ve škole </w:t>
      </w:r>
    </w:p>
    <w:p w14:paraId="676CABBC"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sz w:val="24"/>
          <w:szCs w:val="24"/>
          <w:lang w:eastAsia="cs-CZ"/>
        </w:rPr>
        <w:t xml:space="preserve">  </w:t>
      </w:r>
      <w:r w:rsidRPr="00402FAB">
        <w:rPr>
          <w:rFonts w:ascii="Times New Roman" w:eastAsia="Times New Roman" w:hAnsi="Times New Roman" w:cs="Times New Roman"/>
          <w:sz w:val="24"/>
          <w:szCs w:val="24"/>
          <w:lang w:eastAsia="cs-CZ"/>
        </w:rPr>
        <w:t xml:space="preserve">V případě, kdy pracovníci školy </w:t>
      </w:r>
      <w:r w:rsidRPr="00402FAB">
        <w:rPr>
          <w:rFonts w:ascii="Times New Roman" w:eastAsia="Times New Roman" w:hAnsi="Times New Roman" w:cs="Times New Roman"/>
          <w:b/>
          <w:bCs/>
          <w:sz w:val="24"/>
          <w:szCs w:val="24"/>
          <w:lang w:eastAsia="cs-CZ"/>
        </w:rPr>
        <w:t>naleznou v prostorách školy</w:t>
      </w:r>
      <w:r w:rsidRPr="00402FAB">
        <w:rPr>
          <w:rFonts w:ascii="Times New Roman" w:eastAsia="Times New Roman" w:hAnsi="Times New Roman" w:cs="Times New Roman"/>
          <w:sz w:val="24"/>
          <w:szCs w:val="24"/>
          <w:lang w:eastAsia="cs-CZ"/>
        </w:rPr>
        <w:t xml:space="preserve"> </w:t>
      </w:r>
      <w:r w:rsidRPr="00402FAB">
        <w:rPr>
          <w:rFonts w:ascii="Times New Roman" w:eastAsia="Times New Roman" w:hAnsi="Times New Roman" w:cs="Times New Roman"/>
          <w:b/>
          <w:bCs/>
          <w:sz w:val="24"/>
          <w:szCs w:val="24"/>
          <w:lang w:eastAsia="cs-CZ"/>
        </w:rPr>
        <w:t>alkohol</w:t>
      </w:r>
      <w:r w:rsidRPr="00402FAB">
        <w:rPr>
          <w:rFonts w:ascii="Times New Roman" w:eastAsia="Times New Roman" w:hAnsi="Times New Roman" w:cs="Times New Roman"/>
          <w:sz w:val="24"/>
          <w:szCs w:val="24"/>
          <w:lang w:eastAsia="cs-CZ"/>
        </w:rPr>
        <w:t>, postupují takto:</w:t>
      </w:r>
    </w:p>
    <w:p w14:paraId="4F0529B5"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 xml:space="preserve">a)      Tekutinu nepodrobují žádnému testu ke zjištění jeho chemické struktury. </w:t>
      </w:r>
    </w:p>
    <w:p w14:paraId="141DD980"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b)      O nálezu ihned uvědomí vedení školy.</w:t>
      </w:r>
    </w:p>
    <w:p w14:paraId="582DC7AF"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c)      Nalezenou tekutinu uloží u vedení školy pro případ usvědčujícího důkazu.</w:t>
      </w:r>
    </w:p>
    <w:p w14:paraId="6F5269A6"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 xml:space="preserve">d)     Zpracují stručný záznam o události. </w:t>
      </w:r>
    </w:p>
    <w:p w14:paraId="47AC06C8" w14:textId="77777777" w:rsidR="00187AFF"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p>
    <w:p w14:paraId="2D8CFBB4"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 xml:space="preserve">2. </w:t>
      </w:r>
      <w:r>
        <w:rPr>
          <w:rFonts w:ascii="Times New Roman" w:eastAsia="Times New Roman" w:hAnsi="Times New Roman" w:cs="Times New Roman"/>
          <w:sz w:val="24"/>
          <w:szCs w:val="24"/>
          <w:lang w:eastAsia="cs-CZ"/>
        </w:rPr>
        <w:t xml:space="preserve">  </w:t>
      </w:r>
      <w:r w:rsidRPr="00402FAB">
        <w:rPr>
          <w:rFonts w:ascii="Times New Roman" w:eastAsia="Times New Roman" w:hAnsi="Times New Roman" w:cs="Times New Roman"/>
          <w:sz w:val="24"/>
          <w:szCs w:val="24"/>
          <w:lang w:eastAsia="cs-CZ"/>
        </w:rPr>
        <w:t xml:space="preserve">V případě, kdy pracovníci školy </w:t>
      </w:r>
      <w:r w:rsidRPr="00402FAB">
        <w:rPr>
          <w:rFonts w:ascii="Times New Roman" w:eastAsia="Times New Roman" w:hAnsi="Times New Roman" w:cs="Times New Roman"/>
          <w:b/>
          <w:bCs/>
          <w:sz w:val="24"/>
          <w:szCs w:val="24"/>
          <w:lang w:eastAsia="cs-CZ"/>
        </w:rPr>
        <w:t>zadrží u některého žáka alkohol</w:t>
      </w:r>
      <w:r w:rsidRPr="00402FAB">
        <w:rPr>
          <w:rFonts w:ascii="Times New Roman" w:eastAsia="Times New Roman" w:hAnsi="Times New Roman" w:cs="Times New Roman"/>
          <w:sz w:val="24"/>
          <w:szCs w:val="24"/>
          <w:lang w:eastAsia="cs-CZ"/>
        </w:rPr>
        <w:t>, postupují takto:</w:t>
      </w:r>
    </w:p>
    <w:p w14:paraId="14A0E217"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a)   Zabavenou tekutinu nepodrobují žádnému testu ke zjištění její chemické struktury.</w:t>
      </w:r>
    </w:p>
    <w:p w14:paraId="7B0E3A95"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b)   O nálezu ihned uvědomí vedení školy.</w:t>
      </w:r>
    </w:p>
    <w:p w14:paraId="6BEA691A"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 xml:space="preserve">c)   O nálezu sepíší stručný záznam, s vyjádřením žáka, u kterého byl alkohol nalezen, datum, </w:t>
      </w:r>
      <w:r>
        <w:rPr>
          <w:rFonts w:ascii="Times New Roman" w:eastAsia="Times New Roman" w:hAnsi="Times New Roman" w:cs="Times New Roman"/>
          <w:sz w:val="24"/>
          <w:szCs w:val="24"/>
          <w:lang w:eastAsia="cs-CZ"/>
        </w:rPr>
        <w:t xml:space="preserve">  </w:t>
      </w:r>
      <w:r w:rsidRPr="00402FAB">
        <w:rPr>
          <w:rFonts w:ascii="Times New Roman" w:eastAsia="Times New Roman" w:hAnsi="Times New Roman" w:cs="Times New Roman"/>
          <w:sz w:val="24"/>
          <w:szCs w:val="24"/>
          <w:lang w:eastAsia="cs-CZ"/>
        </w:rPr>
        <w:t>místo a čas nálezu a jméno žáka. Zápis podepíše i žák, u kterého byl alkohol nalezen (nebo který jej odevzdal). V případě, že podepsat odmítá, uvede pracovník tuto skutečnost do zápisu. Zápisu a rozhovoru se žákem je přítomen/na ředitel/</w:t>
      </w:r>
      <w:proofErr w:type="spellStart"/>
      <w:r w:rsidRPr="00402FAB">
        <w:rPr>
          <w:rFonts w:ascii="Times New Roman" w:eastAsia="Times New Roman" w:hAnsi="Times New Roman" w:cs="Times New Roman"/>
          <w:sz w:val="24"/>
          <w:szCs w:val="24"/>
          <w:lang w:eastAsia="cs-CZ"/>
        </w:rPr>
        <w:t>ka</w:t>
      </w:r>
      <w:proofErr w:type="spellEnd"/>
      <w:r w:rsidRPr="00402FAB">
        <w:rPr>
          <w:rFonts w:ascii="Times New Roman" w:eastAsia="Times New Roman" w:hAnsi="Times New Roman" w:cs="Times New Roman"/>
          <w:sz w:val="24"/>
          <w:szCs w:val="24"/>
          <w:lang w:eastAsia="cs-CZ"/>
        </w:rPr>
        <w:t xml:space="preserve"> školy nebo její/jeho zástupce. Zápis záznamu založí školní metodik prevence do své agendy. </w:t>
      </w:r>
    </w:p>
    <w:p w14:paraId="1ACEF7C5"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d)   </w:t>
      </w:r>
      <w:r>
        <w:rPr>
          <w:rFonts w:ascii="Times New Roman" w:eastAsia="Times New Roman" w:hAnsi="Times New Roman" w:cs="Times New Roman"/>
          <w:sz w:val="24"/>
          <w:szCs w:val="24"/>
          <w:lang w:eastAsia="cs-CZ"/>
        </w:rPr>
        <w:t>O</w:t>
      </w:r>
      <w:r w:rsidRPr="00402FAB">
        <w:rPr>
          <w:rFonts w:ascii="Times New Roman" w:eastAsia="Times New Roman" w:hAnsi="Times New Roman" w:cs="Times New Roman"/>
          <w:sz w:val="24"/>
          <w:szCs w:val="24"/>
          <w:lang w:eastAsia="cs-CZ"/>
        </w:rPr>
        <w:t xml:space="preserve"> nálezu vyrozumí zákonného zástupce žáka, a v případě, že se jedná o opakovaný nález u téhož žáka, i orgán sociálně-právní ochrany dítěte, kterým je obecní úřad obce s rozšířenou působností. </w:t>
      </w:r>
    </w:p>
    <w:p w14:paraId="1103F4A5"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lastRenderedPageBreak/>
        <w:t>e)</w:t>
      </w:r>
      <w:r>
        <w:rPr>
          <w:rFonts w:ascii="Times New Roman" w:eastAsia="Times New Roman" w:hAnsi="Times New Roman" w:cs="Times New Roman"/>
          <w:sz w:val="24"/>
          <w:szCs w:val="24"/>
          <w:lang w:eastAsia="cs-CZ"/>
        </w:rPr>
        <w:t>   </w:t>
      </w:r>
      <w:r w:rsidRPr="00402FAB">
        <w:rPr>
          <w:rFonts w:ascii="Times New Roman" w:eastAsia="Times New Roman" w:hAnsi="Times New Roman" w:cs="Times New Roman"/>
          <w:sz w:val="24"/>
          <w:szCs w:val="24"/>
          <w:lang w:eastAsia="cs-CZ"/>
        </w:rPr>
        <w:t>V případě podezření, že alkohol obsahuje i jiné příměsi a byl nalezen u žáka, který se jím intoxikoval, předají zajištěnou tekutinu přivolanému lékaři.</w:t>
      </w:r>
    </w:p>
    <w:p w14:paraId="56D23AD3" w14:textId="77777777" w:rsidR="00187AFF" w:rsidRDefault="00187AFF" w:rsidP="00187AFF">
      <w:pPr>
        <w:shd w:val="clear" w:color="auto" w:fill="FFFFFF"/>
        <w:spacing w:after="0" w:line="384" w:lineRule="auto"/>
        <w:rPr>
          <w:rFonts w:ascii="Times New Roman" w:eastAsia="Times New Roman" w:hAnsi="Times New Roman" w:cs="Times New Roman"/>
          <w:b/>
          <w:bCs/>
          <w:sz w:val="24"/>
          <w:szCs w:val="24"/>
          <w:lang w:eastAsia="cs-CZ"/>
        </w:rPr>
      </w:pPr>
    </w:p>
    <w:p w14:paraId="5FA5B3A1" w14:textId="2D024C6B" w:rsidR="00187AFF" w:rsidRPr="00980C32" w:rsidRDefault="00980C32" w:rsidP="00187AFF">
      <w:pPr>
        <w:shd w:val="clear" w:color="auto" w:fill="FFFFFF"/>
        <w:spacing w:after="0" w:line="384" w:lineRule="auto"/>
        <w:rPr>
          <w:rFonts w:ascii="Times New Roman" w:eastAsia="Times New Roman" w:hAnsi="Times New Roman" w:cs="Times New Roman"/>
          <w:b/>
          <w:bCs/>
          <w:sz w:val="24"/>
          <w:szCs w:val="24"/>
          <w:u w:val="single"/>
          <w:lang w:eastAsia="cs-CZ"/>
        </w:rPr>
      </w:pPr>
      <w:r w:rsidRPr="00980C32">
        <w:rPr>
          <w:rFonts w:ascii="Times New Roman" w:eastAsia="Times New Roman" w:hAnsi="Times New Roman" w:cs="Times New Roman"/>
          <w:b/>
          <w:bCs/>
          <w:sz w:val="24"/>
          <w:szCs w:val="24"/>
          <w:u w:val="single"/>
          <w:lang w:eastAsia="cs-CZ"/>
        </w:rPr>
        <w:t xml:space="preserve">5) </w:t>
      </w:r>
      <w:r w:rsidR="00187AFF" w:rsidRPr="00980C32">
        <w:rPr>
          <w:rFonts w:ascii="Times New Roman" w:eastAsia="Times New Roman" w:hAnsi="Times New Roman" w:cs="Times New Roman"/>
          <w:b/>
          <w:bCs/>
          <w:sz w:val="24"/>
          <w:szCs w:val="24"/>
          <w:u w:val="single"/>
          <w:lang w:eastAsia="cs-CZ"/>
        </w:rPr>
        <w:t>Omamné a psychotropní látky (OPL)</w:t>
      </w:r>
    </w:p>
    <w:p w14:paraId="2D15FF9E" w14:textId="77777777" w:rsidR="00187AFF" w:rsidRPr="00402FAB" w:rsidRDefault="00187AFF" w:rsidP="00187AFF">
      <w:pPr>
        <w:shd w:val="clear" w:color="auto" w:fill="FFFFFF"/>
        <w:spacing w:after="101" w:line="384" w:lineRule="auto"/>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b/>
          <w:bCs/>
          <w:sz w:val="24"/>
          <w:szCs w:val="24"/>
          <w:lang w:eastAsia="cs-CZ"/>
        </w:rPr>
        <w:t xml:space="preserve">Konzumace OPL ve škole </w:t>
      </w:r>
    </w:p>
    <w:p w14:paraId="3FFC2392"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1.   V případě, kdy je žák přistižen při konzumaci OPL v prostorách školy nebo v době školního vyučování, či v rámci akcí školou pořádaných, je primárně nutné mu v další konzumaci zabránit.</w:t>
      </w:r>
    </w:p>
    <w:p w14:paraId="46ED6358"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2.      Návykovou látku je třeba žákovi odebrat a zajistit ji, aby nemohl v konzumaci pokračovat.</w:t>
      </w:r>
    </w:p>
    <w:p w14:paraId="1C08EF80"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3.     Podle závažnosti momentálního stavu žáka, případně dalších okolností, pedagogický pracovník posoudí, jestli mu nehrozí nějaké nebezpečí.</w:t>
      </w:r>
    </w:p>
    <w:p w14:paraId="1DD8D4BF"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4.     V případě, kdy je žák pod vlivem OPL do té míry, že je ohrožen na zdraví a životě, zajistí škola nezbytnou pomoc a péči a volá lékařskou službu první pomoci.</w:t>
      </w:r>
    </w:p>
    <w:p w14:paraId="226675A9"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5.     Jestliže akutní nebezpečí nehrozí, postupuje pedagogický pracovník podle školního řádu školy. Především ihned zajistí vyjádření žáka a vyrozumí vedení školy.</w:t>
      </w:r>
    </w:p>
    <w:p w14:paraId="4FBC98CE"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6.     V případě, že žák není schopen pokračovat ve vyučování, vyrozumí škola ihned zákonného zástupce a vyzve jej, aby si žáka vyzvedl, protože není zdravotně způsobilý k pobytu ve škole.</w:t>
      </w:r>
    </w:p>
    <w:p w14:paraId="113EEA76"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7.     V případě, že žák není schopný dbát pokynů zaměstnanců školy, vyrozumí škola ihned zákonného zástupce a vyzve jej, aby si žáka vyzvedl, protože není zdravotně způsobilý k pobytu ve škole.</w:t>
      </w:r>
    </w:p>
    <w:p w14:paraId="35B55941"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8.     Jestliže není zákonný zástupce dostupný, vyrozumí škola orgán sociálně právní ochrany a vyčká jeho pokynů. Škola může od orgánu sociálně-právní ochrany obce vyžadovat pomoc.</w:t>
      </w:r>
    </w:p>
    <w:p w14:paraId="092DE8C9"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9.     Zákonnému zástupci ohlásí škola skutečnost, že žák konzumoval OPL ve škole i v případě, kdy je žák schopen výuky (dbát pokynů pracovníků školy).</w:t>
      </w:r>
    </w:p>
    <w:p w14:paraId="41481626"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10. </w:t>
      </w:r>
      <w:r>
        <w:rPr>
          <w:rFonts w:ascii="Times New Roman" w:eastAsia="Times New Roman" w:hAnsi="Times New Roman" w:cs="Times New Roman"/>
          <w:sz w:val="24"/>
          <w:szCs w:val="24"/>
          <w:lang w:eastAsia="cs-CZ"/>
        </w:rPr>
        <w:t xml:space="preserve"> </w:t>
      </w:r>
      <w:r w:rsidRPr="00402FAB">
        <w:rPr>
          <w:rFonts w:ascii="Times New Roman" w:eastAsia="Times New Roman" w:hAnsi="Times New Roman" w:cs="Times New Roman"/>
          <w:sz w:val="24"/>
          <w:szCs w:val="24"/>
          <w:lang w:eastAsia="cs-CZ"/>
        </w:rPr>
        <w:t>Současně splní oznamovací povinnost k orgánu sociálně-právní ochrany dítěte. Oznamovacím místem je příslušný odbor obce s rozšířenou působností podle místa bydliště dítěte.</w:t>
      </w:r>
    </w:p>
    <w:p w14:paraId="05869350"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11. </w:t>
      </w:r>
      <w:r>
        <w:rPr>
          <w:rFonts w:ascii="Times New Roman" w:eastAsia="Times New Roman" w:hAnsi="Times New Roman" w:cs="Times New Roman"/>
          <w:sz w:val="24"/>
          <w:szCs w:val="24"/>
          <w:lang w:eastAsia="cs-CZ"/>
        </w:rPr>
        <w:t xml:space="preserve"> </w:t>
      </w:r>
      <w:r w:rsidRPr="00402FAB">
        <w:rPr>
          <w:rFonts w:ascii="Times New Roman" w:eastAsia="Times New Roman" w:hAnsi="Times New Roman" w:cs="Times New Roman"/>
          <w:sz w:val="24"/>
          <w:szCs w:val="24"/>
          <w:lang w:eastAsia="cs-CZ"/>
        </w:rPr>
        <w:t>V případě uživatelova zájmu nebo zájmu jeho zákonných zástupců, poskytne škola informace o možnostech odborné pomoci při řešení takové situace.</w:t>
      </w:r>
    </w:p>
    <w:p w14:paraId="16CE1FEF" w14:textId="77777777" w:rsidR="00187AFF" w:rsidRPr="00402FAB" w:rsidRDefault="00187AFF" w:rsidP="00187AFF">
      <w:pPr>
        <w:shd w:val="clear" w:color="auto" w:fill="FFFFFF"/>
        <w:spacing w:after="101" w:line="384" w:lineRule="auto"/>
        <w:ind w:hanging="540"/>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lastRenderedPageBreak/>
        <w:t>12. </w:t>
      </w:r>
      <w:r>
        <w:rPr>
          <w:rFonts w:ascii="Times New Roman" w:eastAsia="Times New Roman" w:hAnsi="Times New Roman" w:cs="Times New Roman"/>
          <w:sz w:val="24"/>
          <w:szCs w:val="24"/>
          <w:lang w:eastAsia="cs-CZ"/>
        </w:rPr>
        <w:t xml:space="preserve"> </w:t>
      </w:r>
      <w:r w:rsidRPr="00402FAB">
        <w:rPr>
          <w:rFonts w:ascii="Times New Roman" w:eastAsia="Times New Roman" w:hAnsi="Times New Roman" w:cs="Times New Roman"/>
          <w:sz w:val="24"/>
          <w:szCs w:val="24"/>
          <w:lang w:eastAsia="cs-CZ"/>
        </w:rPr>
        <w:t>Z konzumace OPL ve škole je třeba vyvodit sankce stan</w:t>
      </w:r>
      <w:r>
        <w:rPr>
          <w:rFonts w:ascii="Times New Roman" w:eastAsia="Times New Roman" w:hAnsi="Times New Roman" w:cs="Times New Roman"/>
          <w:sz w:val="24"/>
          <w:szCs w:val="24"/>
          <w:lang w:eastAsia="cs-CZ"/>
        </w:rPr>
        <w:t xml:space="preserve">ovené školním řádem. Nicméně je </w:t>
      </w:r>
      <w:r w:rsidRPr="00402FAB">
        <w:rPr>
          <w:rFonts w:ascii="Times New Roman" w:eastAsia="Times New Roman" w:hAnsi="Times New Roman" w:cs="Times New Roman"/>
          <w:sz w:val="24"/>
          <w:szCs w:val="24"/>
          <w:lang w:eastAsia="cs-CZ"/>
        </w:rPr>
        <w:t>nutné rozlišovat distributora od uživatele. Uživatel je nebezpečný pouze sobě, distributor všem. Distribuce je trestným činem, užívání OPL je porušením školního řádu.</w:t>
      </w:r>
    </w:p>
    <w:p w14:paraId="7CABCC51"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13. </w:t>
      </w:r>
      <w:r>
        <w:rPr>
          <w:rFonts w:ascii="Times New Roman" w:eastAsia="Times New Roman" w:hAnsi="Times New Roman" w:cs="Times New Roman"/>
          <w:sz w:val="24"/>
          <w:szCs w:val="24"/>
          <w:lang w:eastAsia="cs-CZ"/>
        </w:rPr>
        <w:t xml:space="preserve"> </w:t>
      </w:r>
      <w:r w:rsidRPr="00402FAB">
        <w:rPr>
          <w:rFonts w:ascii="Times New Roman" w:eastAsia="Times New Roman" w:hAnsi="Times New Roman" w:cs="Times New Roman"/>
          <w:sz w:val="24"/>
          <w:szCs w:val="24"/>
          <w:lang w:eastAsia="cs-CZ"/>
        </w:rPr>
        <w:t>Navádění jiných žáků k užívání návykových látek je považováno rovněž za nebezpečné a protiprávní jednání.</w:t>
      </w:r>
    </w:p>
    <w:p w14:paraId="65CA3DFA"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14. </w:t>
      </w:r>
      <w:r>
        <w:rPr>
          <w:rFonts w:ascii="Times New Roman" w:eastAsia="Times New Roman" w:hAnsi="Times New Roman" w:cs="Times New Roman"/>
          <w:sz w:val="24"/>
          <w:szCs w:val="24"/>
          <w:lang w:eastAsia="cs-CZ"/>
        </w:rPr>
        <w:t xml:space="preserve"> </w:t>
      </w:r>
      <w:r w:rsidRPr="00402FAB">
        <w:rPr>
          <w:rFonts w:ascii="Times New Roman" w:eastAsia="Times New Roman" w:hAnsi="Times New Roman" w:cs="Times New Roman"/>
          <w:sz w:val="24"/>
          <w:szCs w:val="24"/>
          <w:lang w:eastAsia="cs-CZ"/>
        </w:rPr>
        <w:t>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 postupem jako je uvedeno od bodu 3. O události sepíše pedagogický pracovník stručný záznam s vyjádřením žáka.</w:t>
      </w:r>
    </w:p>
    <w:p w14:paraId="1AB89815" w14:textId="77777777" w:rsidR="00187AFF" w:rsidRPr="00402FAB" w:rsidRDefault="00187AFF" w:rsidP="00187AFF">
      <w:pPr>
        <w:shd w:val="clear" w:color="auto" w:fill="FFFFFF"/>
        <w:spacing w:after="101" w:line="384" w:lineRule="auto"/>
        <w:ind w:hanging="54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15. </w:t>
      </w:r>
      <w:r>
        <w:rPr>
          <w:rFonts w:ascii="Times New Roman" w:eastAsia="Times New Roman" w:hAnsi="Times New Roman" w:cs="Times New Roman"/>
          <w:sz w:val="24"/>
          <w:szCs w:val="24"/>
          <w:lang w:eastAsia="cs-CZ"/>
        </w:rPr>
        <w:t xml:space="preserve"> </w:t>
      </w:r>
      <w:r w:rsidRPr="00402FAB">
        <w:rPr>
          <w:rFonts w:ascii="Times New Roman" w:eastAsia="Times New Roman" w:hAnsi="Times New Roman" w:cs="Times New Roman"/>
          <w:sz w:val="24"/>
          <w:szCs w:val="24"/>
          <w:lang w:eastAsia="cs-CZ"/>
        </w:rPr>
        <w:t>Obdobný postup zvolí pedagogický pracovník i v případě příchodu žáka do školy pod vlivem OPL, resp. kdy nelze prokázat, že se žák intoxikoval ve škole.</w:t>
      </w:r>
    </w:p>
    <w:p w14:paraId="36AF2590" w14:textId="77777777" w:rsidR="00187AFF" w:rsidRPr="00402FAB" w:rsidRDefault="00187AFF" w:rsidP="00187AFF">
      <w:pPr>
        <w:shd w:val="clear" w:color="auto" w:fill="FFFFFF"/>
        <w:spacing w:after="101" w:line="384" w:lineRule="auto"/>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b/>
          <w:bCs/>
          <w:sz w:val="24"/>
          <w:szCs w:val="24"/>
          <w:lang w:eastAsia="cs-CZ"/>
        </w:rPr>
        <w:t> </w:t>
      </w:r>
    </w:p>
    <w:p w14:paraId="00F5213C" w14:textId="77777777" w:rsidR="00187AFF" w:rsidRPr="00402FAB" w:rsidRDefault="00187AFF" w:rsidP="00187AFF">
      <w:pPr>
        <w:shd w:val="clear" w:color="auto" w:fill="FFFFFF"/>
        <w:spacing w:after="101" w:line="384" w:lineRule="auto"/>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b/>
          <w:bCs/>
          <w:sz w:val="24"/>
          <w:szCs w:val="24"/>
          <w:lang w:eastAsia="cs-CZ"/>
        </w:rPr>
        <w:t xml:space="preserve">Distribuce OPL ve škole </w:t>
      </w:r>
    </w:p>
    <w:p w14:paraId="5708B610"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1.  Distribuce OPL je v České republice považována za protiprávní jednání. Je proto zakázána a může být kvalifikována jako trestný čin. Množství, které žák distribuuje, není nijak rozhodující.</w:t>
      </w:r>
    </w:p>
    <w:p w14:paraId="043D77A8"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2.  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14:paraId="45241FEE"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3.  Jestliže má pracovník školy důvodné podezření, že ve škole došlo k distribuci OPL, musí o této skutečnosti škola vždy vyrozumět místně příslušné oddělení Policie ČR, protože se jedná o podezření ze spáchání trestného činu.</w:t>
      </w:r>
    </w:p>
    <w:p w14:paraId="15E9B445"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4.  Jestliže se tohoto jednání dopustila osoba mladší 18 let nebo bylo namířeno proti osobě mladší 18 let, vyrozumí škola také zákonného zástupce a orgán sociálně-právní ochrany obce s rozšířenou působností.</w:t>
      </w:r>
    </w:p>
    <w:p w14:paraId="41B5877E" w14:textId="77777777" w:rsidR="00187AFF" w:rsidRPr="00402FAB" w:rsidRDefault="00187AFF" w:rsidP="00187AFF">
      <w:pPr>
        <w:shd w:val="clear" w:color="auto" w:fill="FFFFFF"/>
        <w:spacing w:after="101" w:line="384" w:lineRule="auto"/>
        <w:ind w:hanging="360"/>
        <w:jc w:val="both"/>
        <w:rPr>
          <w:rFonts w:ascii="Times New Roman" w:eastAsia="Times New Roman" w:hAnsi="Times New Roman" w:cs="Times New Roman"/>
          <w:sz w:val="24"/>
          <w:szCs w:val="24"/>
          <w:lang w:eastAsia="cs-CZ"/>
        </w:rPr>
      </w:pPr>
      <w:r w:rsidRPr="00402FAB">
        <w:rPr>
          <w:rFonts w:ascii="Times New Roman" w:eastAsia="Times New Roman" w:hAnsi="Times New Roman" w:cs="Times New Roman"/>
          <w:sz w:val="24"/>
          <w:szCs w:val="24"/>
          <w:lang w:eastAsia="cs-CZ"/>
        </w:rPr>
        <w:t>5.  Pokud v rámci tohoto podezření zajistí pracovníci školy nějakou látku, postupují způsobem popsaným níže.</w:t>
      </w:r>
    </w:p>
    <w:p w14:paraId="0231B49B" w14:textId="53D0D5BD" w:rsidR="00187AFF" w:rsidRPr="00E14A1C" w:rsidRDefault="00187AFF" w:rsidP="00187AFF">
      <w:pPr>
        <w:shd w:val="clear" w:color="auto" w:fill="FFFFFF"/>
        <w:spacing w:after="0" w:line="384" w:lineRule="auto"/>
        <w:rPr>
          <w:rFonts w:ascii="Times New Roman" w:eastAsia="Times New Roman" w:hAnsi="Times New Roman" w:cs="Times New Roman"/>
          <w:sz w:val="19"/>
          <w:szCs w:val="19"/>
          <w:lang w:eastAsia="cs-CZ"/>
        </w:rPr>
      </w:pPr>
      <w:r w:rsidRPr="005145EB">
        <w:rPr>
          <w:rFonts w:ascii="Tahoma" w:eastAsia="Times New Roman" w:hAnsi="Tahoma" w:cs="Tahoma"/>
          <w:b/>
          <w:bCs/>
          <w:sz w:val="19"/>
          <w:szCs w:val="19"/>
          <w:lang w:eastAsia="cs-CZ"/>
        </w:rPr>
        <w:lastRenderedPageBreak/>
        <w:t> </w:t>
      </w:r>
      <w:r w:rsidRPr="00E14A1C">
        <w:rPr>
          <w:rFonts w:ascii="Times New Roman" w:eastAsia="Times New Roman" w:hAnsi="Times New Roman" w:cs="Times New Roman"/>
          <w:b/>
          <w:bCs/>
          <w:sz w:val="24"/>
          <w:szCs w:val="24"/>
          <w:lang w:eastAsia="cs-CZ"/>
        </w:rPr>
        <w:t xml:space="preserve">Nález OPL ve škole </w:t>
      </w:r>
    </w:p>
    <w:p w14:paraId="47EA4FFC" w14:textId="77777777" w:rsidR="00187AFF" w:rsidRPr="005145EB" w:rsidRDefault="00187AFF" w:rsidP="00187AFF">
      <w:pPr>
        <w:shd w:val="clear" w:color="auto" w:fill="FFFFFF"/>
        <w:spacing w:after="0" w:line="384" w:lineRule="auto"/>
        <w:rPr>
          <w:rFonts w:ascii="Tahoma" w:eastAsia="Times New Roman" w:hAnsi="Tahoma" w:cs="Tahoma"/>
          <w:sz w:val="19"/>
          <w:szCs w:val="19"/>
          <w:lang w:eastAsia="cs-CZ"/>
        </w:rPr>
      </w:pPr>
      <w:r w:rsidRPr="005145EB">
        <w:rPr>
          <w:rFonts w:ascii="Tahoma" w:eastAsia="Times New Roman" w:hAnsi="Tahoma" w:cs="Tahoma"/>
          <w:b/>
          <w:bCs/>
          <w:sz w:val="19"/>
          <w:szCs w:val="19"/>
          <w:lang w:eastAsia="cs-CZ"/>
        </w:rPr>
        <w:t> </w:t>
      </w:r>
    </w:p>
    <w:p w14:paraId="030B60CD"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b/>
          <w:bCs/>
          <w:sz w:val="24"/>
          <w:szCs w:val="24"/>
          <w:lang w:eastAsia="cs-CZ"/>
        </w:rPr>
        <w:t>A. V případě, kdy pracovníci školy naleznou v prostorách školy látku, kterou považují za omamnou nebo psychotropní, postupují takto:</w:t>
      </w:r>
    </w:p>
    <w:p w14:paraId="668D5251"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 </w:t>
      </w:r>
    </w:p>
    <w:p w14:paraId="569BCFF5"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Látku nepodrobují žádnému testu ke zjištění její chemické struktury.</w:t>
      </w:r>
    </w:p>
    <w:p w14:paraId="3285D561"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O nálezu ihned uvědomí vedení školy.</w:t>
      </w:r>
    </w:p>
    <w:p w14:paraId="5357A8E1"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Za přítomnosti dalšího pracovníka školy vloží látku do obálky, napíší datum, čas a místo nálezu. Obálku přelepí, přelep opatří razítkem školy a svým podpisem a uschovají ji do školního trezoru.</w:t>
      </w:r>
    </w:p>
    <w:p w14:paraId="64F693E1"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O nálezu vyrozumí Policii ČR, která provede identifikaci a zajištění podezřelé látky.</w:t>
      </w:r>
    </w:p>
    <w:p w14:paraId="62941E44"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 </w:t>
      </w:r>
    </w:p>
    <w:p w14:paraId="6759F662"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b/>
          <w:bCs/>
          <w:sz w:val="24"/>
          <w:szCs w:val="24"/>
          <w:lang w:eastAsia="cs-CZ"/>
        </w:rPr>
        <w:t>B. V případě, kdy pracovníci školy zadrží u některého žáka látku, kterou považují za omamnou nebo psychotropní, postupují takto:</w:t>
      </w:r>
    </w:p>
    <w:p w14:paraId="014E0C16"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 </w:t>
      </w:r>
    </w:p>
    <w:p w14:paraId="2A324C7C" w14:textId="77777777" w:rsidR="00187AFF" w:rsidRPr="00187AFF" w:rsidRDefault="00187AFF" w:rsidP="00187AFF">
      <w:pPr>
        <w:shd w:val="clear" w:color="auto" w:fill="FFFFFF"/>
        <w:spacing w:after="0" w:line="384" w:lineRule="auto"/>
        <w:rPr>
          <w:rFonts w:ascii="Times New Roman" w:eastAsia="Times New Roman" w:hAnsi="Times New Roman" w:cs="Times New Roman"/>
          <w:b/>
          <w:bCs/>
          <w:sz w:val="24"/>
          <w:szCs w:val="24"/>
          <w:lang w:eastAsia="cs-CZ"/>
        </w:rPr>
      </w:pPr>
      <w:r w:rsidRPr="00D24F0F">
        <w:rPr>
          <w:rFonts w:ascii="Times New Roman" w:eastAsia="Times New Roman" w:hAnsi="Times New Roman" w:cs="Times New Roman"/>
          <w:sz w:val="24"/>
          <w:szCs w:val="24"/>
          <w:lang w:eastAsia="cs-CZ"/>
        </w:rPr>
        <w:t>(1) </w:t>
      </w:r>
      <w:r w:rsidRPr="00187AFF">
        <w:rPr>
          <w:rFonts w:ascii="Times New Roman" w:eastAsia="Times New Roman" w:hAnsi="Times New Roman" w:cs="Times New Roman"/>
          <w:b/>
          <w:bCs/>
          <w:sz w:val="24"/>
          <w:szCs w:val="24"/>
          <w:lang w:eastAsia="cs-CZ"/>
        </w:rPr>
        <w:t>Zabavenou látku nepodrobují žádnému testu ke zjištění její chemické struktury.</w:t>
      </w:r>
    </w:p>
    <w:p w14:paraId="66ACF621"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(2) O nálezu ihned uvědomí vedení školy.</w:t>
      </w:r>
    </w:p>
    <w:p w14:paraId="146B4777"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(3) 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w:t>
      </w:r>
      <w:proofErr w:type="spellStart"/>
      <w:r w:rsidRPr="00D24F0F">
        <w:rPr>
          <w:rFonts w:ascii="Times New Roman" w:eastAsia="Times New Roman" w:hAnsi="Times New Roman" w:cs="Times New Roman"/>
          <w:sz w:val="24"/>
          <w:szCs w:val="24"/>
          <w:lang w:eastAsia="cs-CZ"/>
        </w:rPr>
        <w:t>ka</w:t>
      </w:r>
      <w:proofErr w:type="spellEnd"/>
      <w:r w:rsidRPr="00D24F0F">
        <w:rPr>
          <w:rFonts w:ascii="Times New Roman" w:eastAsia="Times New Roman" w:hAnsi="Times New Roman" w:cs="Times New Roman"/>
          <w:sz w:val="24"/>
          <w:szCs w:val="24"/>
          <w:lang w:eastAsia="cs-CZ"/>
        </w:rPr>
        <w:t xml:space="preserve"> školy nebo její/jeho zástupce.</w:t>
      </w:r>
    </w:p>
    <w:p w14:paraId="72A15893"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(4) O nálezu vyrozumí Policii ČR, která provede identifikaci a zajištění podezřelé látky a informuje zákonného zástupce žáka.</w:t>
      </w:r>
    </w:p>
    <w:p w14:paraId="32CFF005"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(5)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14:paraId="6E37C9F4"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 </w:t>
      </w:r>
    </w:p>
    <w:p w14:paraId="6D4B832F" w14:textId="77777777" w:rsidR="00187AFF" w:rsidRDefault="00187AFF" w:rsidP="00187AFF">
      <w:pPr>
        <w:shd w:val="clear" w:color="auto" w:fill="FFFFFF"/>
        <w:spacing w:after="0" w:line="384" w:lineRule="auto"/>
        <w:rPr>
          <w:rFonts w:ascii="Times New Roman" w:eastAsia="Times New Roman" w:hAnsi="Times New Roman" w:cs="Times New Roman"/>
          <w:b/>
          <w:bCs/>
          <w:sz w:val="24"/>
          <w:szCs w:val="24"/>
          <w:lang w:eastAsia="cs-CZ"/>
        </w:rPr>
      </w:pPr>
    </w:p>
    <w:p w14:paraId="04F4917F"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b/>
          <w:bCs/>
          <w:sz w:val="24"/>
          <w:szCs w:val="24"/>
          <w:lang w:eastAsia="cs-CZ"/>
        </w:rPr>
        <w:t>C. V případě, kdy pracovníci školy mají podezření, že některý z žáků má nějakou OPL u sebe, postupují takto:</w:t>
      </w:r>
    </w:p>
    <w:p w14:paraId="357E6C82"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(1) Jedná se o podezření ze spáchání trestného činu nebo přestupku, a proto řešení této   situace spadá do kompetence Policie ČR.</w:t>
      </w:r>
    </w:p>
    <w:p w14:paraId="4E1599FB" w14:textId="77777777" w:rsidR="00187AFF" w:rsidRPr="00D24F0F" w:rsidRDefault="00187AFF" w:rsidP="00187AFF">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lastRenderedPageBreak/>
        <w:t>(2) Bezodkladně vyrozumí Policii ČR, zkonzultují s ní další postup a informují zákonného zástupce žáka.</w:t>
      </w:r>
    </w:p>
    <w:p w14:paraId="2DC11B76" w14:textId="77777777" w:rsidR="00187AFF" w:rsidRPr="00187AFF" w:rsidRDefault="00187AFF" w:rsidP="00187AFF">
      <w:pPr>
        <w:shd w:val="clear" w:color="auto" w:fill="FFFFFF"/>
        <w:spacing w:after="0" w:line="384" w:lineRule="auto"/>
        <w:rPr>
          <w:rFonts w:ascii="Times New Roman" w:eastAsia="Times New Roman" w:hAnsi="Times New Roman" w:cs="Times New Roman"/>
          <w:b/>
          <w:bCs/>
          <w:sz w:val="24"/>
          <w:szCs w:val="24"/>
          <w:lang w:eastAsia="cs-CZ"/>
        </w:rPr>
      </w:pPr>
      <w:r w:rsidRPr="00D24F0F">
        <w:rPr>
          <w:rFonts w:ascii="Times New Roman" w:eastAsia="Times New Roman" w:hAnsi="Times New Roman" w:cs="Times New Roman"/>
          <w:sz w:val="24"/>
          <w:szCs w:val="24"/>
          <w:lang w:eastAsia="cs-CZ"/>
        </w:rPr>
        <w:t xml:space="preserve">(3) </w:t>
      </w:r>
      <w:r w:rsidRPr="00187AFF">
        <w:rPr>
          <w:rFonts w:ascii="Times New Roman" w:eastAsia="Times New Roman" w:hAnsi="Times New Roman" w:cs="Times New Roman"/>
          <w:b/>
          <w:bCs/>
          <w:sz w:val="24"/>
          <w:szCs w:val="24"/>
          <w:lang w:eastAsia="cs-CZ"/>
        </w:rPr>
        <w:t>Žáka izolují od ostatních a do příjezdu Policie ČR je nutné mít ho pod dohledem. U žáka v žádném případě neprovádějí osobní prohlídku nebo prohlídku jeho věcí.</w:t>
      </w:r>
    </w:p>
    <w:p w14:paraId="64473935" w14:textId="77777777" w:rsidR="00187AFF" w:rsidRPr="005145EB" w:rsidRDefault="00187AFF" w:rsidP="00187AFF">
      <w:pPr>
        <w:shd w:val="clear" w:color="auto" w:fill="FFFFFF"/>
        <w:spacing w:after="101" w:line="384" w:lineRule="auto"/>
        <w:rPr>
          <w:rFonts w:ascii="Tahoma" w:eastAsia="Times New Roman" w:hAnsi="Tahoma" w:cs="Tahoma"/>
          <w:sz w:val="19"/>
          <w:szCs w:val="19"/>
          <w:lang w:eastAsia="cs-CZ"/>
        </w:rPr>
      </w:pPr>
      <w:r w:rsidRPr="005145EB">
        <w:rPr>
          <w:rFonts w:ascii="Tahoma" w:eastAsia="Times New Roman" w:hAnsi="Tahoma" w:cs="Tahoma"/>
          <w:b/>
          <w:bCs/>
          <w:sz w:val="19"/>
          <w:szCs w:val="19"/>
          <w:lang w:eastAsia="cs-CZ"/>
        </w:rPr>
        <w:t> </w:t>
      </w:r>
    </w:p>
    <w:p w14:paraId="62327953" w14:textId="77777777" w:rsidR="00187AFF" w:rsidRPr="00E613A1" w:rsidRDefault="00187AFF" w:rsidP="00187AFF">
      <w:pPr>
        <w:shd w:val="clear" w:color="auto" w:fill="FFFFFF"/>
        <w:spacing w:after="0" w:line="384" w:lineRule="auto"/>
        <w:rPr>
          <w:rFonts w:ascii="Times New Roman" w:eastAsia="Times New Roman" w:hAnsi="Times New Roman" w:cs="Times New Roman"/>
          <w:b/>
          <w:bCs/>
          <w:sz w:val="32"/>
          <w:szCs w:val="32"/>
          <w:lang w:eastAsia="cs-CZ"/>
        </w:rPr>
      </w:pPr>
    </w:p>
    <w:p w14:paraId="570491DB" w14:textId="0983CA7B" w:rsidR="00187AFF" w:rsidRPr="00980C32" w:rsidRDefault="00980C32" w:rsidP="00187AFF">
      <w:pPr>
        <w:shd w:val="clear" w:color="auto" w:fill="FFFFFF"/>
        <w:spacing w:after="0" w:line="384" w:lineRule="auto"/>
        <w:rPr>
          <w:rFonts w:ascii="Times New Roman" w:eastAsia="Times New Roman" w:hAnsi="Times New Roman" w:cs="Times New Roman"/>
          <w:b/>
          <w:bCs/>
          <w:sz w:val="24"/>
          <w:szCs w:val="24"/>
          <w:u w:val="single"/>
          <w:lang w:eastAsia="cs-CZ"/>
        </w:rPr>
      </w:pPr>
      <w:r w:rsidRPr="00980C32">
        <w:rPr>
          <w:rFonts w:ascii="Times New Roman" w:eastAsia="Times New Roman" w:hAnsi="Times New Roman" w:cs="Times New Roman"/>
          <w:b/>
          <w:bCs/>
          <w:sz w:val="24"/>
          <w:szCs w:val="24"/>
          <w:u w:val="single"/>
          <w:lang w:eastAsia="cs-CZ"/>
        </w:rPr>
        <w:t>5) Krádeže, vandalizmus</w:t>
      </w:r>
    </w:p>
    <w:p w14:paraId="3F0A4FBE" w14:textId="77777777" w:rsidR="00980C32" w:rsidRPr="00D24F0F" w:rsidRDefault="00980C32" w:rsidP="00980C32">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b/>
          <w:bCs/>
          <w:sz w:val="24"/>
          <w:szCs w:val="24"/>
          <w:lang w:eastAsia="cs-CZ"/>
        </w:rPr>
        <w:t>Jak postupovat při nahlášení krádeže žákem</w:t>
      </w:r>
    </w:p>
    <w:p w14:paraId="09A1F6E1" w14:textId="77777777" w:rsidR="00980C32" w:rsidRPr="00D24F0F" w:rsidRDefault="00980C32" w:rsidP="00980C32">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O události pořídit záznam na základě výpovědi poškozeného. Věc předat orgánům činným v trestním řízení (ohlásit na místní nebo obvodní oddělení Policie ČR), nebo poučit poškozeného žáka (jeho zákonného zástupce), že má tuto možnost.</w:t>
      </w:r>
      <w:r>
        <w:rPr>
          <w:rFonts w:ascii="Times New Roman" w:eastAsia="Times New Roman" w:hAnsi="Times New Roman" w:cs="Times New Roman"/>
          <w:sz w:val="24"/>
          <w:szCs w:val="24"/>
          <w:lang w:eastAsia="cs-CZ"/>
        </w:rPr>
        <w:t xml:space="preserve"> </w:t>
      </w:r>
      <w:r w:rsidRPr="00D24F0F">
        <w:rPr>
          <w:rFonts w:ascii="Times New Roman" w:eastAsia="Times New Roman" w:hAnsi="Times New Roman" w:cs="Times New Roman"/>
          <w:sz w:val="24"/>
          <w:szCs w:val="24"/>
          <w:lang w:eastAsia="cs-CZ"/>
        </w:rPr>
        <w:t>V případě, že je znám pachatel, je třeba nahlásit věc orgánu sociálně-právní ochrany (byl-li pachatel mladší 18 let) a současně věc předat orgánům činným v trestním řízení.</w:t>
      </w:r>
    </w:p>
    <w:p w14:paraId="2588DAD3" w14:textId="77777777" w:rsidR="00980C32" w:rsidRPr="00D24F0F" w:rsidRDefault="00980C32" w:rsidP="00980C32">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b/>
          <w:bCs/>
          <w:sz w:val="24"/>
          <w:szCs w:val="24"/>
          <w:lang w:eastAsia="cs-CZ"/>
        </w:rPr>
        <w:t> </w:t>
      </w:r>
    </w:p>
    <w:p w14:paraId="0E3F9644" w14:textId="77777777" w:rsidR="00980C32" w:rsidRPr="00D24F0F" w:rsidRDefault="00980C32" w:rsidP="00980C32">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b/>
          <w:bCs/>
          <w:sz w:val="24"/>
          <w:szCs w:val="24"/>
          <w:lang w:eastAsia="cs-CZ"/>
        </w:rPr>
        <w:t>Jak postupovat preventivně proti vandalismu</w:t>
      </w:r>
    </w:p>
    <w:p w14:paraId="3874585D" w14:textId="77777777" w:rsidR="00980C32" w:rsidRPr="00D24F0F" w:rsidRDefault="00980C32" w:rsidP="00980C32">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Každý je odpovědný za škody, které svým jednáním způsobil, a proto po něm bude škola požadovat náhradu, jestliže škodu způsobil úmyslně nebo z nedbalosti.</w:t>
      </w:r>
      <w:r>
        <w:rPr>
          <w:rFonts w:ascii="Times New Roman" w:eastAsia="Times New Roman" w:hAnsi="Times New Roman" w:cs="Times New Roman"/>
          <w:sz w:val="24"/>
          <w:szCs w:val="24"/>
          <w:lang w:eastAsia="cs-CZ"/>
        </w:rPr>
        <w:t xml:space="preserve"> </w:t>
      </w:r>
      <w:r w:rsidRPr="00D24F0F">
        <w:rPr>
          <w:rFonts w:ascii="Times New Roman" w:eastAsia="Times New Roman" w:hAnsi="Times New Roman" w:cs="Times New Roman"/>
          <w:sz w:val="24"/>
          <w:szCs w:val="24"/>
          <w:lang w:eastAsia="cs-CZ"/>
        </w:rPr>
        <w:t>V poučeních o bezpečnosti a ochraně zdraví je třeba se problematice vzniklých škod věnovat a žáky opakovaně upozorňovat na jednání, které k poškození majetku vede a jak se takovému jednání vyhnout.</w:t>
      </w:r>
    </w:p>
    <w:p w14:paraId="626EC153" w14:textId="77777777" w:rsidR="00980C32" w:rsidRPr="00D24F0F" w:rsidRDefault="00980C32" w:rsidP="00980C32">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 </w:t>
      </w:r>
    </w:p>
    <w:p w14:paraId="534AC2EA" w14:textId="77777777" w:rsidR="00980C32" w:rsidRPr="00D24F0F" w:rsidRDefault="00980C32" w:rsidP="00980C32">
      <w:pPr>
        <w:shd w:val="clear" w:color="auto" w:fill="FFFFFF"/>
        <w:spacing w:after="101" w:line="384" w:lineRule="auto"/>
        <w:jc w:val="both"/>
        <w:rPr>
          <w:rFonts w:ascii="Times New Roman" w:eastAsia="Times New Roman" w:hAnsi="Times New Roman" w:cs="Times New Roman"/>
          <w:sz w:val="24"/>
          <w:szCs w:val="24"/>
          <w:lang w:eastAsia="cs-CZ"/>
        </w:rPr>
      </w:pPr>
      <w:r w:rsidRPr="00D24F0F">
        <w:rPr>
          <w:rFonts w:ascii="Times New Roman" w:eastAsia="Times New Roman" w:hAnsi="Times New Roman" w:cs="Times New Roman"/>
          <w:b/>
          <w:bCs/>
          <w:sz w:val="24"/>
          <w:szCs w:val="24"/>
          <w:lang w:eastAsia="cs-CZ"/>
        </w:rPr>
        <w:t>Jak postupovat při vzniku škody</w:t>
      </w:r>
    </w:p>
    <w:p w14:paraId="762464D8" w14:textId="77777777" w:rsidR="00980C32" w:rsidRPr="00D24F0F" w:rsidRDefault="00980C32" w:rsidP="00980C32">
      <w:pPr>
        <w:shd w:val="clear" w:color="auto" w:fill="FFFFFF"/>
        <w:spacing w:after="0" w:line="384" w:lineRule="auto"/>
        <w:rPr>
          <w:rFonts w:ascii="Times New Roman" w:eastAsia="Times New Roman" w:hAnsi="Times New Roman" w:cs="Times New Roman"/>
          <w:sz w:val="24"/>
          <w:szCs w:val="24"/>
          <w:lang w:eastAsia="cs-CZ"/>
        </w:rPr>
      </w:pPr>
      <w:r w:rsidRPr="00D24F0F">
        <w:rPr>
          <w:rFonts w:ascii="Times New Roman" w:eastAsia="Times New Roman" w:hAnsi="Times New Roman" w:cs="Times New Roman"/>
          <w:sz w:val="24"/>
          <w:szCs w:val="24"/>
          <w:lang w:eastAsia="cs-CZ"/>
        </w:rPr>
        <w:t>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14:paraId="45789C20" w14:textId="77777777" w:rsidR="00980C32" w:rsidRDefault="00980C32" w:rsidP="00187AFF">
      <w:pPr>
        <w:shd w:val="clear" w:color="auto" w:fill="FFFFFF"/>
        <w:spacing w:after="0" w:line="384" w:lineRule="auto"/>
        <w:rPr>
          <w:rFonts w:ascii="Tahoma" w:eastAsia="Times New Roman" w:hAnsi="Tahoma" w:cs="Tahoma"/>
          <w:b/>
          <w:bCs/>
          <w:sz w:val="27"/>
          <w:szCs w:val="27"/>
          <w:lang w:eastAsia="cs-CZ"/>
        </w:rPr>
      </w:pPr>
    </w:p>
    <w:p w14:paraId="5DBECB61" w14:textId="77777777" w:rsidR="002B2CF8" w:rsidRDefault="002B2CF8"/>
    <w:sectPr w:rsidR="002B2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FF"/>
    <w:rsid w:val="00187AFF"/>
    <w:rsid w:val="00222E45"/>
    <w:rsid w:val="002B2CF8"/>
    <w:rsid w:val="00980C32"/>
    <w:rsid w:val="00D10A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3776"/>
  <w15:chartTrackingRefBased/>
  <w15:docId w15:val="{AE2B975F-A674-42E2-81DE-461EFAA4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7AFF"/>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1834</Words>
  <Characters>10827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Cvrček</dc:creator>
  <cp:keywords/>
  <dc:description/>
  <cp:lastModifiedBy>Lukáš Cvrček</cp:lastModifiedBy>
  <cp:revision>2</cp:revision>
  <dcterms:created xsi:type="dcterms:W3CDTF">2020-08-10T11:01:00Z</dcterms:created>
  <dcterms:modified xsi:type="dcterms:W3CDTF">2021-01-18T13:15:00Z</dcterms:modified>
</cp:coreProperties>
</file>